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2306475" cy="51917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06475" cy="5191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pageBreakBefore w:val="0"/>
        <w:rPr>
          <w:b w:val="1"/>
        </w:rPr>
      </w:pPr>
      <w:bookmarkStart w:colFirst="0" w:colLast="0" w:name="_vgciz5yvtttt" w:id="0"/>
      <w:bookmarkEnd w:id="0"/>
      <w:r w:rsidDel="00000000" w:rsidR="00000000" w:rsidRPr="00000000">
        <w:rPr>
          <w:b w:val="1"/>
          <w:rtl w:val="0"/>
        </w:rPr>
        <w:t xml:space="preserve">CPL 3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Ao longo do script você pode sempre adicionar </w:t>
      </w:r>
      <w:r w:rsidDel="00000000" w:rsidR="00000000" w:rsidRPr="00000000">
        <w:rPr>
          <w:u w:val="single"/>
          <w:rtl w:val="0"/>
        </w:rPr>
        <w:t xml:space="preserve">Gatilhos Mentais</w:t>
      </w:r>
      <w:r w:rsidDel="00000000" w:rsidR="00000000" w:rsidRPr="00000000">
        <w:rPr>
          <w:rtl w:val="0"/>
        </w:rPr>
        <w:t xml:space="preserve"> e </w:t>
      </w:r>
      <w:r w:rsidDel="00000000" w:rsidR="00000000" w:rsidRPr="00000000">
        <w:rPr>
          <w:u w:val="single"/>
          <w:rtl w:val="0"/>
        </w:rPr>
        <w:t xml:space="preserve">Enfraquecer Objeções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pageBreakBefore w:val="0"/>
        <w:rPr/>
      </w:pPr>
      <w:bookmarkStart w:colFirst="0" w:colLast="0" w:name="_h2mlzumpk24b" w:id="1"/>
      <w:bookmarkEnd w:id="1"/>
      <w:r w:rsidDel="00000000" w:rsidR="00000000" w:rsidRPr="00000000">
        <w:rPr>
          <w:b w:val="1"/>
          <w:rtl w:val="0"/>
        </w:rPr>
        <w:t xml:space="preserve">Roma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pageBreakBefore w:val="0"/>
        <w:rPr>
          <w:b w:val="1"/>
        </w:rPr>
      </w:pPr>
      <w:bookmarkStart w:colFirst="0" w:colLast="0" w:name="_bi4ww4n8urup" w:id="2"/>
      <w:bookmarkEnd w:id="2"/>
      <w:r w:rsidDel="00000000" w:rsidR="00000000" w:rsidRPr="00000000">
        <w:rPr>
          <w:b w:val="1"/>
          <w:rtl w:val="0"/>
        </w:rPr>
        <w:t xml:space="preserve">Revisão + Prova Social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2"/>
        <w:pageBreakBefore w:val="0"/>
        <w:rPr/>
      </w:pPr>
      <w:bookmarkStart w:colFirst="0" w:colLast="0" w:name="_ysqbldkf4ly8" w:id="3"/>
      <w:bookmarkEnd w:id="3"/>
      <w:r w:rsidDel="00000000" w:rsidR="00000000" w:rsidRPr="00000000">
        <w:rPr>
          <w:b w:val="1"/>
          <w:rtl w:val="0"/>
        </w:rPr>
        <w:t xml:space="preserve">Conteúdo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>
          <w:i w:val="1"/>
        </w:rPr>
      </w:pPr>
      <w:r w:rsidDel="00000000" w:rsidR="00000000" w:rsidRPr="00000000">
        <w:rPr>
          <w:i w:val="1"/>
          <w:rtl w:val="0"/>
        </w:rPr>
        <w:t xml:space="preserve">("Perguntas e Respostas" OU "Índice/Mapa" OU "Amostra")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pageBreakBefore w:val="0"/>
        <w:rPr>
          <w:b w:val="1"/>
        </w:rPr>
      </w:pPr>
      <w:bookmarkStart w:colFirst="0" w:colLast="0" w:name="_awco767mkwyg" w:id="4"/>
      <w:bookmarkEnd w:id="4"/>
      <w:r w:rsidDel="00000000" w:rsidR="00000000" w:rsidRPr="00000000">
        <w:rPr>
          <w:b w:val="1"/>
          <w:rtl w:val="0"/>
        </w:rPr>
        <w:t xml:space="preserve">Oferta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2"/>
        <w:pageBreakBefore w:val="0"/>
        <w:rPr>
          <w:b w:val="1"/>
        </w:rPr>
      </w:pPr>
      <w:bookmarkStart w:colFirst="0" w:colLast="0" w:name="_834a3u3h32yc" w:id="5"/>
      <w:bookmarkEnd w:id="5"/>
      <w:r w:rsidDel="00000000" w:rsidR="00000000" w:rsidRPr="00000000">
        <w:rPr>
          <w:b w:val="1"/>
          <w:rtl w:val="0"/>
        </w:rPr>
        <w:t xml:space="preserve">Fechamento</w:t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Revisão (opcional):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Antecipação para abertura de carrinho: 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